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8" w:type="dxa"/>
        <w:tblBorders>
          <w:top w:val="single" w:sz="12" w:space="0" w:color="808080"/>
          <w:bottom w:val="single" w:sz="12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6054"/>
        <w:gridCol w:w="2835"/>
      </w:tblGrid>
      <w:tr w:rsidR="00EF189E" w:rsidTr="00574DB2">
        <w:trPr>
          <w:trHeight w:hRule="exact" w:val="1556"/>
        </w:trPr>
        <w:tc>
          <w:tcPr>
            <w:tcW w:w="6054" w:type="dxa"/>
            <w:tcBorders>
              <w:top w:val="nil"/>
              <w:bottom w:val="single" w:sz="6" w:space="0" w:color="auto"/>
            </w:tcBorders>
          </w:tcPr>
          <w:p w:rsidR="00EF189E" w:rsidRPr="005473AD" w:rsidRDefault="00EF189E" w:rsidP="00574DB2">
            <w:pPr>
              <w:pStyle w:val="a5"/>
              <w:ind w:left="-858" w:firstLine="858"/>
              <w:jc w:val="both"/>
              <w:rPr>
                <w:rFonts w:ascii="Times New Roman" w:hAnsi="Times New Roman"/>
                <w:b/>
                <w:i/>
                <w:sz w:val="36"/>
                <w:lang w:val="ru-RU"/>
              </w:rPr>
            </w:pPr>
            <w:bookmarkStart w:id="0" w:name="_GoBack"/>
            <w:bookmarkEnd w:id="0"/>
            <w:r w:rsidRPr="005473AD">
              <w:rPr>
                <w:rFonts w:ascii="Times New Roman" w:hAnsi="Times New Roman"/>
                <w:b/>
                <w:sz w:val="36"/>
                <w:lang w:val="ru-RU"/>
              </w:rPr>
              <w:t>ООО “</w:t>
            </w:r>
            <w:r w:rsidRPr="005473AD">
              <w:rPr>
                <w:rFonts w:ascii="Times New Roman" w:hAnsi="Times New Roman"/>
                <w:b/>
                <w:i/>
                <w:sz w:val="36"/>
                <w:lang w:val="ru-RU"/>
              </w:rPr>
              <w:t>Научно-производственное</w:t>
            </w:r>
          </w:p>
          <w:p w:rsidR="00EF189E" w:rsidRPr="005473AD" w:rsidRDefault="00EF189E" w:rsidP="00574DB2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4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48"/>
                <w:lang w:val="ru-RU"/>
              </w:rPr>
              <w:t>п</w:t>
            </w:r>
            <w:r w:rsidRPr="005473AD">
              <w:rPr>
                <w:rFonts w:ascii="Times New Roman" w:hAnsi="Times New Roman"/>
                <w:b/>
                <w:i/>
                <w:sz w:val="48"/>
                <w:lang w:val="ru-RU"/>
              </w:rPr>
              <w:t>редприятие</w:t>
            </w:r>
            <w:r>
              <w:rPr>
                <w:rFonts w:ascii="Times New Roman" w:hAnsi="Times New Roman"/>
                <w:b/>
                <w:i/>
                <w:sz w:val="48"/>
                <w:lang w:val="ru-RU"/>
              </w:rPr>
              <w:t xml:space="preserve"> - </w:t>
            </w:r>
          </w:p>
          <w:p w:rsidR="00EF189E" w:rsidRPr="005473AD" w:rsidRDefault="00EF189E" w:rsidP="00574DB2">
            <w:pPr>
              <w:pStyle w:val="a5"/>
              <w:ind w:left="0"/>
              <w:jc w:val="both"/>
              <w:rPr>
                <w:rFonts w:ascii="Times New Roman" w:hAnsi="Times New Roman"/>
                <w:b/>
                <w:i/>
                <w:sz w:val="4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48"/>
                <w:lang w:val="ru-RU"/>
              </w:rPr>
              <w:t>у</w:t>
            </w:r>
            <w:r w:rsidRPr="005473AD">
              <w:rPr>
                <w:rFonts w:ascii="Times New Roman" w:hAnsi="Times New Roman"/>
                <w:b/>
                <w:i/>
                <w:sz w:val="48"/>
                <w:lang w:val="ru-RU"/>
              </w:rPr>
              <w:t>чебный центр</w:t>
            </w:r>
          </w:p>
          <w:p w:rsidR="00EF189E" w:rsidRPr="005B6E72" w:rsidRDefault="00EF189E" w:rsidP="00574DB2">
            <w:pPr>
              <w:pStyle w:val="a5"/>
              <w:ind w:left="0"/>
              <w:jc w:val="both"/>
              <w:rPr>
                <w:rFonts w:ascii="Calibri" w:hAnsi="Calibri"/>
                <w:b/>
                <w:lang w:val="ru-RU"/>
              </w:rPr>
            </w:pPr>
            <w:r w:rsidRPr="005B6E72">
              <w:rPr>
                <w:rFonts w:ascii="Calibri" w:hAnsi="Calibri"/>
                <w:b/>
                <w:i/>
                <w:sz w:val="48"/>
                <w:lang w:val="ru-RU"/>
              </w:rPr>
              <w:t xml:space="preserve">Учебный 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EF189E" w:rsidRDefault="00EF189E" w:rsidP="00574DB2">
            <w:pPr>
              <w:pStyle w:val="a5"/>
              <w:ind w:left="0"/>
              <w:jc w:val="both"/>
              <w:rPr>
                <w:sz w:val="10"/>
                <w:lang w:val="ru-RU"/>
              </w:rPr>
            </w:pPr>
          </w:p>
          <w:p w:rsidR="00EF189E" w:rsidRDefault="00EF189E" w:rsidP="00574DB2">
            <w:pPr>
              <w:pStyle w:val="a5"/>
              <w:ind w:left="0"/>
              <w:jc w:val="both"/>
              <w:rPr>
                <w:sz w:val="10"/>
                <w:lang w:val="ru-RU"/>
              </w:rPr>
            </w:pPr>
          </w:p>
          <w:p w:rsidR="00EF189E" w:rsidRPr="005B6E72" w:rsidRDefault="00EF189E" w:rsidP="00574DB2">
            <w:pPr>
              <w:pStyle w:val="a5"/>
              <w:ind w:left="0"/>
              <w:jc w:val="both"/>
              <w:rPr>
                <w:rFonts w:ascii="Calibri" w:hAnsi="Calibri"/>
                <w:b/>
                <w:i/>
                <w:sz w:val="52"/>
                <w:lang w:val="ru-RU"/>
              </w:rPr>
            </w:pPr>
            <w:r>
              <w:rPr>
                <w:rFonts w:ascii="Lazurski" w:hAnsi="Lazurski"/>
                <w:b/>
                <w:i/>
                <w:sz w:val="52"/>
              </w:rPr>
              <w:t>“</w:t>
            </w:r>
            <w:r>
              <w:rPr>
                <w:rFonts w:ascii="Times New Roman" w:hAnsi="Times New Roman"/>
                <w:b/>
                <w:i/>
                <w:sz w:val="52"/>
                <w:lang w:val="ru-RU"/>
              </w:rPr>
              <w:t>НАУКА</w:t>
            </w:r>
            <w:r>
              <w:rPr>
                <w:rFonts w:ascii="Lazurski" w:hAnsi="Lazurski"/>
                <w:b/>
                <w:i/>
                <w:sz w:val="52"/>
              </w:rPr>
              <w:t>”</w:t>
            </w:r>
          </w:p>
          <w:p w:rsidR="00EF189E" w:rsidRPr="005B6E72" w:rsidRDefault="00EF189E" w:rsidP="00574DB2">
            <w:pPr>
              <w:pStyle w:val="a5"/>
              <w:ind w:left="0"/>
              <w:jc w:val="both"/>
              <w:rPr>
                <w:rFonts w:ascii="Calibri" w:hAnsi="Calibri"/>
                <w:i/>
                <w:lang w:val="ru-RU"/>
              </w:rPr>
            </w:pPr>
          </w:p>
          <w:p w:rsidR="00EF189E" w:rsidRDefault="00EF189E" w:rsidP="00574DB2">
            <w:pPr>
              <w:pStyle w:val="a5"/>
              <w:jc w:val="both"/>
              <w:rPr>
                <w:b/>
                <w:sz w:val="28"/>
              </w:rPr>
            </w:pPr>
          </w:p>
        </w:tc>
      </w:tr>
    </w:tbl>
    <w:p w:rsidR="00EF189E" w:rsidRDefault="00EF189E" w:rsidP="00EF189E">
      <w:pPr>
        <w:ind w:left="284"/>
        <w:jc w:val="both"/>
        <w:rPr>
          <w:rFonts w:ascii="Jikharev" w:hAnsi="Jikharev"/>
          <w:sz w:val="32"/>
        </w:rPr>
      </w:pPr>
    </w:p>
    <w:p w:rsidR="00EF189E" w:rsidRPr="00DF1CB9" w:rsidRDefault="00EF189E" w:rsidP="00EF189E">
      <w:pPr>
        <w:jc w:val="both"/>
        <w:rPr>
          <w:sz w:val="24"/>
        </w:rPr>
      </w:pPr>
      <w:r w:rsidRPr="00DF1CB9">
        <w:rPr>
          <w:sz w:val="24"/>
        </w:rPr>
        <w:t xml:space="preserve">144002, Московская </w:t>
      </w:r>
      <w:proofErr w:type="spellStart"/>
      <w:r w:rsidRPr="00DF1CB9">
        <w:rPr>
          <w:sz w:val="24"/>
        </w:rPr>
        <w:t>обл</w:t>
      </w:r>
      <w:proofErr w:type="spellEnd"/>
      <w:r w:rsidRPr="00DF1CB9">
        <w:rPr>
          <w:sz w:val="24"/>
        </w:rPr>
        <w:t>.</w:t>
      </w:r>
      <w:proofErr w:type="gramStart"/>
      <w:r w:rsidRPr="00DF1CB9">
        <w:rPr>
          <w:sz w:val="24"/>
        </w:rPr>
        <w:t>,г</w:t>
      </w:r>
      <w:proofErr w:type="gramEnd"/>
      <w:r w:rsidRPr="00DF1CB9">
        <w:rPr>
          <w:sz w:val="24"/>
        </w:rPr>
        <w:t xml:space="preserve"> Электросталь, ул. Радио, д.38</w:t>
      </w:r>
    </w:p>
    <w:p w:rsidR="00EF189E" w:rsidRPr="00DF1CB9" w:rsidRDefault="00EF189E" w:rsidP="00EF189E">
      <w:pPr>
        <w:pStyle w:val="a5"/>
        <w:ind w:left="0"/>
        <w:jc w:val="both"/>
        <w:rPr>
          <w:rFonts w:ascii="Times New Roman" w:hAnsi="Times New Roman"/>
          <w:sz w:val="24"/>
          <w:lang w:val="ru-RU"/>
        </w:rPr>
      </w:pPr>
      <w:r w:rsidRPr="00DF1CB9">
        <w:rPr>
          <w:rFonts w:ascii="Times New Roman" w:hAnsi="Times New Roman"/>
          <w:sz w:val="24"/>
          <w:lang w:val="ru-RU"/>
        </w:rPr>
        <w:t>ИНН 5053001670   КПП 505301001  ОКВЭД 51.70   ОКПО 18181396</w:t>
      </w:r>
    </w:p>
    <w:p w:rsidR="00EF189E" w:rsidRPr="00DF1CB9" w:rsidRDefault="00EF189E" w:rsidP="00EF189E">
      <w:pPr>
        <w:jc w:val="both"/>
        <w:rPr>
          <w:sz w:val="24"/>
        </w:rPr>
      </w:pPr>
      <w:r w:rsidRPr="00DF1CB9">
        <w:rPr>
          <w:sz w:val="24"/>
        </w:rPr>
        <w:t xml:space="preserve">р/с 40702810440280127690 в Сбербанке России ОАО </w:t>
      </w:r>
      <w:proofErr w:type="spellStart"/>
      <w:r w:rsidRPr="00DF1CB9">
        <w:rPr>
          <w:sz w:val="24"/>
        </w:rPr>
        <w:t>г</w:t>
      </w:r>
      <w:proofErr w:type="gramStart"/>
      <w:r w:rsidRPr="00DF1CB9">
        <w:rPr>
          <w:sz w:val="24"/>
        </w:rPr>
        <w:t>.М</w:t>
      </w:r>
      <w:proofErr w:type="gramEnd"/>
      <w:r w:rsidRPr="00DF1CB9">
        <w:rPr>
          <w:sz w:val="24"/>
        </w:rPr>
        <w:t>осква</w:t>
      </w:r>
      <w:proofErr w:type="spellEnd"/>
    </w:p>
    <w:p w:rsidR="00EF189E" w:rsidRPr="00DF1CB9" w:rsidRDefault="00EF189E" w:rsidP="00EF189E">
      <w:pPr>
        <w:jc w:val="both"/>
        <w:rPr>
          <w:sz w:val="24"/>
        </w:rPr>
      </w:pPr>
      <w:r w:rsidRPr="00DF1CB9">
        <w:rPr>
          <w:sz w:val="24"/>
        </w:rPr>
        <w:t>Ногинское ОСБ №2557</w:t>
      </w:r>
    </w:p>
    <w:p w:rsidR="00EF189E" w:rsidRPr="00DF1CB9" w:rsidRDefault="00EF189E" w:rsidP="00EF189E">
      <w:pPr>
        <w:jc w:val="both"/>
        <w:rPr>
          <w:sz w:val="24"/>
        </w:rPr>
      </w:pPr>
      <w:r w:rsidRPr="00DF1CB9">
        <w:rPr>
          <w:sz w:val="24"/>
        </w:rPr>
        <w:t>к/с 30101810400000000225  БИК 044525225</w:t>
      </w:r>
    </w:p>
    <w:p w:rsidR="00EF189E" w:rsidRPr="00DF1CB9" w:rsidRDefault="00EF189E" w:rsidP="00EF189E">
      <w:pPr>
        <w:jc w:val="both"/>
        <w:rPr>
          <w:sz w:val="24"/>
        </w:rPr>
      </w:pPr>
      <w:r w:rsidRPr="00DF1CB9">
        <w:rPr>
          <w:sz w:val="24"/>
        </w:rPr>
        <w:t xml:space="preserve">Тел.:  7-00-57, </w:t>
      </w:r>
      <w:smartTag w:uri="urn:schemas-microsoft-com:office:smarttags" w:element="date">
        <w:smartTagPr>
          <w:attr w:name="Year" w:val="1995"/>
          <w:attr w:name="Day" w:val="7"/>
          <w:attr w:name="Month" w:val="1"/>
        </w:smartTagPr>
        <w:r w:rsidRPr="00DF1CB9">
          <w:rPr>
            <w:sz w:val="24"/>
          </w:rPr>
          <w:t>7-01-95</w:t>
        </w:r>
      </w:smartTag>
      <w:r w:rsidRPr="00DF1CB9">
        <w:rPr>
          <w:sz w:val="24"/>
        </w:rPr>
        <w:t>;  (501)-439-33-20</w:t>
      </w:r>
    </w:p>
    <w:p w:rsidR="00EF189E" w:rsidRPr="00DF1CB9" w:rsidRDefault="00EF189E" w:rsidP="00EF189E">
      <w:pPr>
        <w:jc w:val="both"/>
        <w:rPr>
          <w:sz w:val="24"/>
        </w:rPr>
      </w:pPr>
      <w:r w:rsidRPr="00DF1CB9">
        <w:rPr>
          <w:sz w:val="24"/>
        </w:rPr>
        <w:t>Факс:  7-00-57, 7-01-95</w:t>
      </w:r>
    </w:p>
    <w:p w:rsidR="00EF189E" w:rsidRPr="00DF1CB9" w:rsidRDefault="00EF189E" w:rsidP="00EF189E">
      <w:pPr>
        <w:jc w:val="both"/>
        <w:rPr>
          <w:sz w:val="24"/>
        </w:rPr>
      </w:pPr>
      <w:r w:rsidRPr="00DF1CB9">
        <w:rPr>
          <w:sz w:val="24"/>
        </w:rPr>
        <w:t>Код г. Электросталь по России и Московской области -  49657,</w:t>
      </w:r>
    </w:p>
    <w:p w:rsidR="00EF189E" w:rsidRPr="00DF1CB9" w:rsidRDefault="00EF189E" w:rsidP="00EF189E">
      <w:pPr>
        <w:jc w:val="both"/>
        <w:rPr>
          <w:sz w:val="24"/>
          <w:lang w:val="de-DE"/>
        </w:rPr>
      </w:pPr>
      <w:proofErr w:type="spellStart"/>
      <w:r w:rsidRPr="00DF1CB9">
        <w:rPr>
          <w:sz w:val="24"/>
          <w:lang w:val="de-DE"/>
        </w:rPr>
        <w:t>e-mail</w:t>
      </w:r>
      <w:proofErr w:type="spellEnd"/>
      <w:r w:rsidRPr="00DF1CB9">
        <w:rPr>
          <w:sz w:val="24"/>
          <w:lang w:val="de-DE"/>
        </w:rPr>
        <w:t xml:space="preserve">:  </w:t>
      </w:r>
      <w:hyperlink r:id="rId6" w:history="1">
        <w:r w:rsidRPr="00DF1CB9">
          <w:rPr>
            <w:rStyle w:val="a6"/>
            <w:sz w:val="24"/>
            <w:lang w:val="de-DE"/>
          </w:rPr>
          <w:t>el-nauka@yandex.ru</w:t>
        </w:r>
      </w:hyperlink>
    </w:p>
    <w:p w:rsidR="00EF189E" w:rsidRDefault="00EF189E" w:rsidP="00EF189E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EF189E" w:rsidRDefault="00EF189E" w:rsidP="00EF189E">
      <w:pPr>
        <w:pStyle w:val="TableParagraph"/>
        <w:spacing w:before="119"/>
        <w:ind w:right="198"/>
        <w:jc w:val="right"/>
        <w:rPr>
          <w:rFonts w:eastAsia="Calibri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Утверждено</w:t>
      </w:r>
    </w:p>
    <w:p w:rsidR="00EF189E" w:rsidRDefault="00EF189E" w:rsidP="00EF189E">
      <w:pPr>
        <w:pStyle w:val="TableParagraph"/>
        <w:ind w:right="196"/>
        <w:jc w:val="right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Генеральный директор</w:t>
      </w:r>
    </w:p>
    <w:p w:rsidR="00EF189E" w:rsidRDefault="00EF189E" w:rsidP="00EF189E">
      <w:pPr>
        <w:pStyle w:val="TableParagraph"/>
        <w:ind w:right="196"/>
        <w:jc w:val="right"/>
        <w:rPr>
          <w:rFonts w:eastAsia="Calibri"/>
          <w:spacing w:val="-1"/>
          <w:sz w:val="28"/>
          <w:szCs w:val="28"/>
        </w:rPr>
      </w:pPr>
    </w:p>
    <w:p w:rsidR="00EF189E" w:rsidRDefault="00EF189E" w:rsidP="00EF189E">
      <w:pPr>
        <w:pStyle w:val="TableParagraph"/>
        <w:ind w:right="196"/>
        <w:jc w:val="right"/>
        <w:rPr>
          <w:rFonts w:eastAsia="Calibri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_______________________</w:t>
      </w:r>
    </w:p>
    <w:p w:rsidR="00EF189E" w:rsidRDefault="00EF189E" w:rsidP="00EF189E">
      <w:pPr>
        <w:pStyle w:val="TableParagraph"/>
        <w:spacing w:before="218"/>
        <w:ind w:right="19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Мишин В.Н.</w:t>
      </w:r>
    </w:p>
    <w:p w:rsidR="00746CA3" w:rsidRDefault="00EF189E" w:rsidP="00EF189E">
      <w:pPr>
        <w:pStyle w:val="a3"/>
        <w:jc w:val="right"/>
        <w:rPr>
          <w:sz w:val="38"/>
        </w:rPr>
      </w:pPr>
      <w:r>
        <w:rPr>
          <w:rFonts w:eastAsia="Calibri"/>
          <w:sz w:val="28"/>
          <w:szCs w:val="28"/>
        </w:rPr>
        <w:t>«01» октября 2020 г.</w:t>
      </w:r>
    </w:p>
    <w:p w:rsidR="00EF189E" w:rsidRDefault="00EF189E">
      <w:pPr>
        <w:spacing w:before="1"/>
        <w:ind w:left="1613" w:right="1628"/>
        <w:jc w:val="center"/>
        <w:rPr>
          <w:b/>
          <w:sz w:val="28"/>
        </w:rPr>
      </w:pPr>
    </w:p>
    <w:p w:rsidR="00EF189E" w:rsidRDefault="00EF189E">
      <w:pPr>
        <w:spacing w:before="1"/>
        <w:ind w:left="1613" w:right="1628"/>
        <w:jc w:val="center"/>
        <w:rPr>
          <w:b/>
          <w:sz w:val="28"/>
        </w:rPr>
      </w:pPr>
    </w:p>
    <w:p w:rsidR="00EF189E" w:rsidRDefault="00EF189E">
      <w:pPr>
        <w:spacing w:before="1"/>
        <w:ind w:left="1613" w:right="1628"/>
        <w:jc w:val="center"/>
        <w:rPr>
          <w:b/>
          <w:sz w:val="28"/>
        </w:rPr>
      </w:pPr>
    </w:p>
    <w:p w:rsidR="00746CA3" w:rsidRDefault="0064463F">
      <w:pPr>
        <w:spacing w:before="1"/>
        <w:ind w:left="1613" w:right="1628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746CA3" w:rsidRDefault="0064463F" w:rsidP="00984249">
      <w:pPr>
        <w:spacing w:before="160" w:line="360" w:lineRule="auto"/>
        <w:ind w:left="459" w:right="477" w:hanging="1"/>
        <w:jc w:val="center"/>
        <w:rPr>
          <w:b/>
          <w:sz w:val="30"/>
        </w:rPr>
      </w:pPr>
      <w:r>
        <w:rPr>
          <w:b/>
          <w:sz w:val="28"/>
        </w:rPr>
        <w:t>О ПОРЯДКЕ РАЗРАБОТКИ И ПРИНЯТИЯ ЛОКАЛЬНЫХ НОРМАТИВНЫХ АКТОВ</w:t>
      </w:r>
      <w:r w:rsidR="0098424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984249" w:rsidRPr="00984249">
        <w:rPr>
          <w:b/>
          <w:sz w:val="28"/>
        </w:rPr>
        <w:t>ОБЩЕСТВ</w:t>
      </w:r>
      <w:r w:rsidR="00984249">
        <w:rPr>
          <w:b/>
          <w:sz w:val="28"/>
        </w:rPr>
        <w:t>А</w:t>
      </w:r>
      <w:r w:rsidR="00984249" w:rsidRPr="00984249">
        <w:rPr>
          <w:b/>
          <w:sz w:val="28"/>
        </w:rPr>
        <w:t xml:space="preserve"> С ОГРАНИЧЕННОЙ ОТВЕТСТВЕННОСТЬЮ «НАУЧНО-ПРОИЗВОДСТВЕННОЕ ПРЕДПРИЯТИЕ «НАУКА» - УЧЕБНЫЙ ЦЕНТР</w:t>
      </w: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746CA3">
      <w:pPr>
        <w:pStyle w:val="a3"/>
        <w:rPr>
          <w:b/>
          <w:sz w:val="30"/>
        </w:rPr>
      </w:pPr>
    </w:p>
    <w:p w:rsidR="00746CA3" w:rsidRDefault="00EF189E">
      <w:pPr>
        <w:spacing w:before="231"/>
        <w:ind w:left="1613" w:right="1626"/>
        <w:jc w:val="center"/>
        <w:rPr>
          <w:b/>
          <w:sz w:val="28"/>
        </w:rPr>
      </w:pPr>
      <w:r>
        <w:rPr>
          <w:b/>
          <w:sz w:val="28"/>
        </w:rPr>
        <w:t>Электросталь</w:t>
      </w:r>
      <w:r w:rsidR="0064463F">
        <w:rPr>
          <w:b/>
          <w:sz w:val="28"/>
        </w:rPr>
        <w:t>, 2020</w:t>
      </w:r>
    </w:p>
    <w:p w:rsidR="00746CA3" w:rsidRDefault="00746CA3">
      <w:pPr>
        <w:jc w:val="center"/>
        <w:rPr>
          <w:sz w:val="28"/>
        </w:rPr>
        <w:sectPr w:rsidR="00746CA3">
          <w:type w:val="continuous"/>
          <w:pgSz w:w="11910" w:h="16840"/>
          <w:pgMar w:top="600" w:right="440" w:bottom="280" w:left="460" w:header="720" w:footer="720" w:gutter="0"/>
          <w:cols w:space="720"/>
        </w:sectPr>
      </w:pPr>
    </w:p>
    <w:p w:rsidR="00746CA3" w:rsidRDefault="0064463F">
      <w:pPr>
        <w:pStyle w:val="2"/>
        <w:numPr>
          <w:ilvl w:val="0"/>
          <w:numId w:val="8"/>
        </w:numPr>
        <w:tabs>
          <w:tab w:val="left" w:pos="5009"/>
        </w:tabs>
        <w:spacing w:before="63"/>
        <w:jc w:val="both"/>
      </w:pPr>
      <w:r>
        <w:lastRenderedPageBreak/>
        <w:t>Общие</w:t>
      </w:r>
      <w:r>
        <w:rPr>
          <w:spacing w:val="1"/>
        </w:rPr>
        <w:t xml:space="preserve"> </w:t>
      </w:r>
      <w:r>
        <w:t>положения.</w:t>
      </w:r>
    </w:p>
    <w:p w:rsidR="00746CA3" w:rsidRDefault="0064463F" w:rsidP="00984249">
      <w:pPr>
        <w:pStyle w:val="a4"/>
        <w:numPr>
          <w:ilvl w:val="1"/>
          <w:numId w:val="7"/>
        </w:numPr>
        <w:tabs>
          <w:tab w:val="left" w:pos="1523"/>
        </w:tabs>
        <w:spacing w:before="1" w:line="256" w:lineRule="auto"/>
        <w:ind w:right="123" w:firstLine="733"/>
        <w:jc w:val="both"/>
        <w:rPr>
          <w:sz w:val="26"/>
        </w:rPr>
      </w:pPr>
      <w:proofErr w:type="gramStart"/>
      <w:r>
        <w:rPr>
          <w:sz w:val="26"/>
        </w:rPr>
        <w:t xml:space="preserve">Настоящее положение о порядке разработки и принятия локальных нормативных актов </w:t>
      </w:r>
      <w:r w:rsidR="00984249">
        <w:rPr>
          <w:sz w:val="26"/>
        </w:rPr>
        <w:t xml:space="preserve"> </w:t>
      </w:r>
      <w:r w:rsidR="00984249" w:rsidRPr="00984249">
        <w:rPr>
          <w:sz w:val="26"/>
        </w:rPr>
        <w:t xml:space="preserve">ОБЩЕСТВА С ОГРАНИЧЕННОЙ ОТВЕТСТВЕННОСТЬЮ «НАУЧНО-ПРОИЗВОДСТВЕННОЕ ПРЕДПРИЯТИЕ «НАУКА» - УЧЕБНЫЙ ЦЕНТР </w:t>
      </w:r>
      <w:r>
        <w:rPr>
          <w:sz w:val="26"/>
        </w:rPr>
        <w:t xml:space="preserve">(далее – </w:t>
      </w:r>
      <w:r w:rsidR="00984249">
        <w:rPr>
          <w:sz w:val="26"/>
        </w:rPr>
        <w:t>Учебный центр</w:t>
      </w:r>
      <w:r>
        <w:rPr>
          <w:sz w:val="26"/>
        </w:rPr>
        <w:t>) разработано в</w:t>
      </w:r>
      <w:r>
        <w:rPr>
          <w:spacing w:val="-38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13"/>
          <w:sz w:val="26"/>
        </w:rPr>
        <w:t xml:space="preserve"> </w:t>
      </w:r>
      <w:r>
        <w:rPr>
          <w:sz w:val="26"/>
        </w:rPr>
        <w:t>Гражданским</w:t>
      </w:r>
      <w:r>
        <w:rPr>
          <w:spacing w:val="-13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-13"/>
          <w:sz w:val="26"/>
        </w:rPr>
        <w:t xml:space="preserve"> </w:t>
      </w:r>
      <w:r>
        <w:rPr>
          <w:sz w:val="26"/>
        </w:rPr>
        <w:t>РФ,</w:t>
      </w:r>
      <w:r>
        <w:rPr>
          <w:spacing w:val="-12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3"/>
          <w:sz w:val="26"/>
        </w:rPr>
        <w:t xml:space="preserve"> </w:t>
      </w:r>
      <w:r>
        <w:rPr>
          <w:sz w:val="26"/>
        </w:rPr>
        <w:t>№273-ФЗ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3"/>
          <w:sz w:val="26"/>
        </w:rPr>
        <w:t xml:space="preserve"> </w:t>
      </w:r>
      <w:r>
        <w:rPr>
          <w:sz w:val="26"/>
        </w:rPr>
        <w:t>29.12.2012</w:t>
      </w:r>
      <w:r>
        <w:rPr>
          <w:spacing w:val="-12"/>
          <w:sz w:val="26"/>
        </w:rPr>
        <w:t xml:space="preserve"> </w:t>
      </w:r>
      <w:r>
        <w:rPr>
          <w:sz w:val="26"/>
        </w:rPr>
        <w:t>г.</w:t>
      </w:r>
      <w:r>
        <w:rPr>
          <w:spacing w:val="-12"/>
          <w:sz w:val="26"/>
        </w:rPr>
        <w:t xml:space="preserve"> </w:t>
      </w:r>
      <w:r>
        <w:rPr>
          <w:sz w:val="26"/>
        </w:rPr>
        <w:t>«Об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образовании в Российской Федерации», Законом РФ от 07.02.1992 №2300-1 «О защите прав потребителей», Правилами оказания платных образовательных услуг, утвержденных Постановлением Правительства РФ от 15.08.2013</w:t>
      </w:r>
      <w:proofErr w:type="gramEnd"/>
      <w:r>
        <w:rPr>
          <w:sz w:val="26"/>
        </w:rPr>
        <w:t xml:space="preserve"> г. №706, и Уставом</w:t>
      </w:r>
      <w:r>
        <w:rPr>
          <w:spacing w:val="1"/>
          <w:sz w:val="26"/>
        </w:rPr>
        <w:t xml:space="preserve"> </w:t>
      </w:r>
      <w:r w:rsidR="00984249">
        <w:rPr>
          <w:sz w:val="26"/>
        </w:rPr>
        <w:t>Учебного центра</w:t>
      </w:r>
      <w:r>
        <w:rPr>
          <w:sz w:val="26"/>
        </w:rPr>
        <w:t>.</w:t>
      </w:r>
    </w:p>
    <w:p w:rsidR="00746CA3" w:rsidRDefault="0064463F">
      <w:pPr>
        <w:pStyle w:val="a4"/>
        <w:numPr>
          <w:ilvl w:val="1"/>
          <w:numId w:val="7"/>
        </w:numPr>
        <w:tabs>
          <w:tab w:val="left" w:pos="1523"/>
        </w:tabs>
        <w:spacing w:line="256" w:lineRule="auto"/>
        <w:ind w:right="124" w:firstLine="698"/>
        <w:jc w:val="both"/>
        <w:rPr>
          <w:sz w:val="26"/>
        </w:rPr>
      </w:pPr>
      <w:r>
        <w:rPr>
          <w:sz w:val="26"/>
        </w:rPr>
        <w:t xml:space="preserve">Настоящее Положение определяет общие требования к порядку разработки проектов локальных нормативных актов, их согласованию со структурными подразделениями </w:t>
      </w:r>
      <w:r w:rsidR="00984249">
        <w:rPr>
          <w:sz w:val="26"/>
        </w:rPr>
        <w:t xml:space="preserve">Учебного </w:t>
      </w:r>
      <w:proofErr w:type="spellStart"/>
      <w:r w:rsidR="00984249">
        <w:rPr>
          <w:sz w:val="26"/>
        </w:rPr>
        <w:t>центра</w:t>
      </w:r>
      <w:r>
        <w:rPr>
          <w:sz w:val="26"/>
        </w:rPr>
        <w:t>а</w:t>
      </w:r>
      <w:proofErr w:type="spellEnd"/>
      <w:r>
        <w:rPr>
          <w:sz w:val="26"/>
        </w:rPr>
        <w:t>, порядку принятия указанных актов, а также внесение в них изменений и дополнений.</w:t>
      </w:r>
    </w:p>
    <w:p w:rsidR="00746CA3" w:rsidRDefault="0064463F">
      <w:pPr>
        <w:pStyle w:val="a4"/>
        <w:numPr>
          <w:ilvl w:val="1"/>
          <w:numId w:val="7"/>
        </w:numPr>
        <w:tabs>
          <w:tab w:val="left" w:pos="1523"/>
        </w:tabs>
        <w:spacing w:line="256" w:lineRule="auto"/>
        <w:ind w:right="125" w:firstLine="698"/>
        <w:jc w:val="both"/>
        <w:rPr>
          <w:sz w:val="26"/>
        </w:rPr>
      </w:pPr>
      <w:r>
        <w:rPr>
          <w:sz w:val="26"/>
        </w:rPr>
        <w:t>Под «локальными нормативными актами» в смысле настоящего Положения принимаются</w:t>
      </w:r>
      <w:r>
        <w:rPr>
          <w:spacing w:val="-19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-18"/>
          <w:sz w:val="26"/>
        </w:rPr>
        <w:t xml:space="preserve"> </w:t>
      </w:r>
      <w:r>
        <w:rPr>
          <w:sz w:val="26"/>
        </w:rPr>
        <w:t>и</w:t>
      </w:r>
      <w:r>
        <w:rPr>
          <w:spacing w:val="-18"/>
          <w:sz w:val="26"/>
        </w:rPr>
        <w:t xml:space="preserve"> </w:t>
      </w:r>
      <w:r>
        <w:rPr>
          <w:sz w:val="26"/>
        </w:rPr>
        <w:t>принимаемые</w:t>
      </w:r>
      <w:r>
        <w:rPr>
          <w:spacing w:val="-19"/>
          <w:sz w:val="26"/>
        </w:rPr>
        <w:t xml:space="preserve"> </w:t>
      </w:r>
      <w:r w:rsidR="00984249">
        <w:rPr>
          <w:sz w:val="26"/>
        </w:rPr>
        <w:t>Учебн</w:t>
      </w:r>
      <w:r>
        <w:rPr>
          <w:sz w:val="26"/>
        </w:rPr>
        <w:t>ым</w:t>
      </w:r>
      <w:r w:rsidR="00984249">
        <w:rPr>
          <w:sz w:val="26"/>
        </w:rPr>
        <w:t xml:space="preserve"> центр</w:t>
      </w:r>
      <w:r>
        <w:rPr>
          <w:sz w:val="26"/>
        </w:rPr>
        <w:t>ом</w:t>
      </w:r>
      <w:r>
        <w:rPr>
          <w:spacing w:val="-19"/>
          <w:sz w:val="26"/>
        </w:rPr>
        <w:t xml:space="preserve"> </w:t>
      </w:r>
      <w:r>
        <w:rPr>
          <w:sz w:val="26"/>
        </w:rPr>
        <w:t>в</w:t>
      </w:r>
      <w:r>
        <w:rPr>
          <w:spacing w:val="-1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8"/>
          <w:sz w:val="26"/>
        </w:rPr>
        <w:t xml:space="preserve"> </w:t>
      </w:r>
      <w:r>
        <w:rPr>
          <w:sz w:val="26"/>
        </w:rPr>
        <w:t>с</w:t>
      </w:r>
      <w:r>
        <w:rPr>
          <w:spacing w:val="-18"/>
          <w:sz w:val="26"/>
        </w:rPr>
        <w:t xml:space="preserve"> </w:t>
      </w:r>
      <w:r>
        <w:rPr>
          <w:sz w:val="26"/>
        </w:rPr>
        <w:t>его</w:t>
      </w:r>
      <w:r>
        <w:rPr>
          <w:spacing w:val="-19"/>
          <w:sz w:val="26"/>
        </w:rPr>
        <w:t xml:space="preserve"> </w:t>
      </w:r>
      <w:r>
        <w:rPr>
          <w:sz w:val="26"/>
        </w:rPr>
        <w:t>компетенцией, правовые акты, устанавливающие нормы общего характера, предназначенные для регулирования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образовательной,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управленческой,</w:t>
      </w:r>
      <w:r>
        <w:rPr>
          <w:spacing w:val="-8"/>
          <w:sz w:val="26"/>
        </w:rPr>
        <w:t xml:space="preserve"> </w:t>
      </w:r>
      <w:r>
        <w:rPr>
          <w:sz w:val="26"/>
        </w:rPr>
        <w:t>финансовой,</w:t>
      </w:r>
      <w:r>
        <w:rPr>
          <w:spacing w:val="-8"/>
          <w:sz w:val="26"/>
        </w:rPr>
        <w:t xml:space="preserve"> </w:t>
      </w:r>
      <w:r>
        <w:rPr>
          <w:sz w:val="26"/>
        </w:rPr>
        <w:t>коммерческой,</w:t>
      </w:r>
      <w:r>
        <w:rPr>
          <w:spacing w:val="-7"/>
          <w:sz w:val="26"/>
        </w:rPr>
        <w:t xml:space="preserve"> </w:t>
      </w:r>
      <w:r>
        <w:rPr>
          <w:sz w:val="26"/>
        </w:rPr>
        <w:t>кадровой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иной функциональной деятельности внутри</w:t>
      </w:r>
      <w:r>
        <w:rPr>
          <w:spacing w:val="-4"/>
          <w:sz w:val="26"/>
        </w:rPr>
        <w:t xml:space="preserve"> </w:t>
      </w:r>
      <w:r w:rsidR="00984249">
        <w:rPr>
          <w:sz w:val="26"/>
        </w:rPr>
        <w:t>Учебного центра</w:t>
      </w:r>
      <w:r>
        <w:rPr>
          <w:sz w:val="26"/>
        </w:rPr>
        <w:t>.</w:t>
      </w:r>
    </w:p>
    <w:p w:rsidR="00746CA3" w:rsidRDefault="00746CA3">
      <w:pPr>
        <w:pStyle w:val="a3"/>
        <w:spacing w:before="5"/>
      </w:pPr>
    </w:p>
    <w:p w:rsidR="00746CA3" w:rsidRDefault="0064463F">
      <w:pPr>
        <w:pStyle w:val="2"/>
        <w:numPr>
          <w:ilvl w:val="0"/>
          <w:numId w:val="8"/>
        </w:numPr>
        <w:tabs>
          <w:tab w:val="left" w:pos="5132"/>
          <w:tab w:val="left" w:pos="5133"/>
        </w:tabs>
        <w:spacing w:before="1"/>
        <w:ind w:left="5133" w:hanging="449"/>
        <w:jc w:val="left"/>
      </w:pPr>
      <w:r>
        <w:t>Цель и</w:t>
      </w:r>
      <w:r>
        <w:rPr>
          <w:spacing w:val="-1"/>
        </w:rPr>
        <w:t xml:space="preserve"> </w:t>
      </w:r>
      <w:r>
        <w:t>задачи.</w:t>
      </w:r>
    </w:p>
    <w:p w:rsidR="00746CA3" w:rsidRDefault="0064463F">
      <w:pPr>
        <w:pStyle w:val="a4"/>
        <w:numPr>
          <w:ilvl w:val="1"/>
          <w:numId w:val="6"/>
        </w:numPr>
        <w:tabs>
          <w:tab w:val="left" w:pos="1351"/>
        </w:tabs>
        <w:spacing w:before="20"/>
        <w:ind w:right="129" w:firstLine="708"/>
        <w:rPr>
          <w:sz w:val="26"/>
        </w:rPr>
      </w:pPr>
      <w:proofErr w:type="gramStart"/>
      <w:r>
        <w:rPr>
          <w:sz w:val="26"/>
        </w:rPr>
        <w:t>На основании Устава в Учебного центре разрабатываются и принимаются следующие локальные нормативные</w:t>
      </w:r>
      <w:r>
        <w:rPr>
          <w:spacing w:val="-3"/>
          <w:sz w:val="26"/>
        </w:rPr>
        <w:t xml:space="preserve"> </w:t>
      </w:r>
      <w:r>
        <w:rPr>
          <w:sz w:val="26"/>
        </w:rPr>
        <w:t>акты:</w:t>
      </w:r>
      <w:proofErr w:type="gramEnd"/>
    </w:p>
    <w:p w:rsidR="00746CA3" w:rsidRDefault="0064463F">
      <w:pPr>
        <w:pStyle w:val="a4"/>
        <w:numPr>
          <w:ilvl w:val="0"/>
          <w:numId w:val="5"/>
        </w:numPr>
        <w:tabs>
          <w:tab w:val="left" w:pos="1010"/>
        </w:tabs>
        <w:spacing w:line="298" w:lineRule="exact"/>
        <w:ind w:hanging="196"/>
        <w:jc w:val="left"/>
        <w:rPr>
          <w:sz w:val="26"/>
        </w:rPr>
      </w:pPr>
      <w:r>
        <w:rPr>
          <w:sz w:val="26"/>
        </w:rPr>
        <w:t>Приказы;</w:t>
      </w:r>
    </w:p>
    <w:p w:rsidR="00746CA3" w:rsidRDefault="0064463F">
      <w:pPr>
        <w:pStyle w:val="a4"/>
        <w:numPr>
          <w:ilvl w:val="0"/>
          <w:numId w:val="5"/>
        </w:numPr>
        <w:tabs>
          <w:tab w:val="left" w:pos="1010"/>
        </w:tabs>
        <w:spacing w:line="298" w:lineRule="exact"/>
        <w:ind w:hanging="196"/>
        <w:jc w:val="left"/>
        <w:rPr>
          <w:sz w:val="26"/>
        </w:rPr>
      </w:pPr>
      <w:r>
        <w:rPr>
          <w:sz w:val="26"/>
        </w:rPr>
        <w:t>Положения;</w:t>
      </w:r>
    </w:p>
    <w:p w:rsidR="00746CA3" w:rsidRDefault="0064463F">
      <w:pPr>
        <w:pStyle w:val="a4"/>
        <w:numPr>
          <w:ilvl w:val="0"/>
          <w:numId w:val="5"/>
        </w:numPr>
        <w:tabs>
          <w:tab w:val="left" w:pos="1010"/>
        </w:tabs>
        <w:spacing w:before="1" w:line="298" w:lineRule="exact"/>
        <w:ind w:hanging="196"/>
        <w:jc w:val="left"/>
        <w:rPr>
          <w:sz w:val="26"/>
        </w:rPr>
      </w:pPr>
      <w:r>
        <w:rPr>
          <w:sz w:val="26"/>
        </w:rPr>
        <w:t>Правила;</w:t>
      </w:r>
    </w:p>
    <w:p w:rsidR="00746CA3" w:rsidRDefault="0064463F">
      <w:pPr>
        <w:pStyle w:val="a4"/>
        <w:numPr>
          <w:ilvl w:val="0"/>
          <w:numId w:val="5"/>
        </w:numPr>
        <w:tabs>
          <w:tab w:val="left" w:pos="1010"/>
        </w:tabs>
        <w:spacing w:line="298" w:lineRule="exact"/>
        <w:ind w:hanging="196"/>
        <w:jc w:val="left"/>
        <w:rPr>
          <w:sz w:val="26"/>
        </w:rPr>
      </w:pPr>
      <w:r>
        <w:rPr>
          <w:sz w:val="26"/>
        </w:rPr>
        <w:t>Договоры;</w:t>
      </w:r>
    </w:p>
    <w:p w:rsidR="00746CA3" w:rsidRDefault="0064463F">
      <w:pPr>
        <w:pStyle w:val="a4"/>
        <w:numPr>
          <w:ilvl w:val="0"/>
          <w:numId w:val="5"/>
        </w:numPr>
        <w:tabs>
          <w:tab w:val="left" w:pos="1010"/>
        </w:tabs>
        <w:spacing w:before="1"/>
        <w:ind w:hanging="196"/>
        <w:jc w:val="left"/>
        <w:rPr>
          <w:sz w:val="26"/>
        </w:rPr>
      </w:pPr>
      <w:r>
        <w:rPr>
          <w:sz w:val="26"/>
        </w:rPr>
        <w:t>Акты;</w:t>
      </w:r>
    </w:p>
    <w:p w:rsidR="00746CA3" w:rsidRDefault="0064463F">
      <w:pPr>
        <w:pStyle w:val="a4"/>
        <w:numPr>
          <w:ilvl w:val="0"/>
          <w:numId w:val="5"/>
        </w:numPr>
        <w:tabs>
          <w:tab w:val="left" w:pos="1010"/>
        </w:tabs>
        <w:spacing w:before="1" w:line="298" w:lineRule="exact"/>
        <w:ind w:hanging="196"/>
        <w:jc w:val="left"/>
        <w:rPr>
          <w:sz w:val="26"/>
        </w:rPr>
      </w:pPr>
      <w:r>
        <w:rPr>
          <w:sz w:val="26"/>
        </w:rPr>
        <w:t>Протоколы.</w:t>
      </w:r>
    </w:p>
    <w:p w:rsidR="00746CA3" w:rsidRDefault="0064463F">
      <w:pPr>
        <w:pStyle w:val="a4"/>
        <w:numPr>
          <w:ilvl w:val="1"/>
          <w:numId w:val="6"/>
        </w:numPr>
        <w:tabs>
          <w:tab w:val="left" w:pos="1276"/>
        </w:tabs>
        <w:ind w:right="128" w:firstLine="708"/>
        <w:jc w:val="both"/>
        <w:rPr>
          <w:sz w:val="26"/>
        </w:rPr>
      </w:pPr>
      <w:r>
        <w:rPr>
          <w:sz w:val="26"/>
        </w:rPr>
        <w:t>Предусмотренный в п. 2.1. настоящего Положения перечень локальных нормативных актов является примерным. Могут приниматься другие локальные нормативные акты, регулирующие либо конкретизирующие деятельность</w:t>
      </w:r>
      <w:r>
        <w:rPr>
          <w:spacing w:val="-3"/>
          <w:sz w:val="26"/>
        </w:rPr>
        <w:t xml:space="preserve"> </w:t>
      </w:r>
      <w:r w:rsidR="00984249">
        <w:rPr>
          <w:sz w:val="26"/>
        </w:rPr>
        <w:t>Учебного центр</w:t>
      </w:r>
      <w:r>
        <w:rPr>
          <w:sz w:val="26"/>
        </w:rPr>
        <w:t>а.</w:t>
      </w:r>
    </w:p>
    <w:p w:rsidR="00746CA3" w:rsidRDefault="00746CA3">
      <w:pPr>
        <w:pStyle w:val="a3"/>
        <w:spacing w:before="10"/>
        <w:rPr>
          <w:sz w:val="25"/>
        </w:rPr>
      </w:pPr>
    </w:p>
    <w:p w:rsidR="00746CA3" w:rsidRDefault="0064463F">
      <w:pPr>
        <w:pStyle w:val="2"/>
        <w:numPr>
          <w:ilvl w:val="0"/>
          <w:numId w:val="8"/>
        </w:numPr>
        <w:tabs>
          <w:tab w:val="left" w:pos="2870"/>
        </w:tabs>
        <w:ind w:left="2869" w:hanging="450"/>
        <w:jc w:val="both"/>
      </w:pPr>
      <w:r>
        <w:t>Порядок разработки локальных нормативных</w:t>
      </w:r>
      <w:r>
        <w:rPr>
          <w:spacing w:val="-1"/>
        </w:rPr>
        <w:t xml:space="preserve"> </w:t>
      </w:r>
      <w:r>
        <w:t>актов</w:t>
      </w:r>
    </w:p>
    <w:p w:rsidR="00746CA3" w:rsidRDefault="0064463F">
      <w:pPr>
        <w:pStyle w:val="a4"/>
        <w:numPr>
          <w:ilvl w:val="1"/>
          <w:numId w:val="4"/>
        </w:numPr>
        <w:tabs>
          <w:tab w:val="left" w:pos="1523"/>
        </w:tabs>
        <w:spacing w:before="1"/>
        <w:ind w:left="247" w:right="132" w:firstLine="566"/>
        <w:jc w:val="both"/>
        <w:rPr>
          <w:sz w:val="26"/>
        </w:rPr>
      </w:pPr>
      <w:r>
        <w:rPr>
          <w:sz w:val="26"/>
        </w:rPr>
        <w:t xml:space="preserve">Проекты локальных нормативных актов разрабатываются по решению Ректора </w:t>
      </w:r>
      <w:r w:rsidR="00984249">
        <w:rPr>
          <w:sz w:val="26"/>
        </w:rPr>
        <w:t>Учебного центр</w:t>
      </w:r>
      <w:r>
        <w:rPr>
          <w:sz w:val="26"/>
        </w:rPr>
        <w:t>а.</w:t>
      </w:r>
    </w:p>
    <w:p w:rsidR="00746CA3" w:rsidRDefault="0064463F">
      <w:pPr>
        <w:pStyle w:val="a4"/>
        <w:numPr>
          <w:ilvl w:val="1"/>
          <w:numId w:val="4"/>
        </w:numPr>
        <w:tabs>
          <w:tab w:val="left" w:pos="1523"/>
        </w:tabs>
        <w:ind w:left="247" w:right="132" w:firstLine="566"/>
        <w:jc w:val="both"/>
        <w:rPr>
          <w:sz w:val="26"/>
        </w:rPr>
      </w:pPr>
      <w:r>
        <w:rPr>
          <w:sz w:val="26"/>
        </w:rPr>
        <w:t xml:space="preserve">Любой член коллектива </w:t>
      </w:r>
      <w:r w:rsidR="00984249">
        <w:rPr>
          <w:sz w:val="26"/>
        </w:rPr>
        <w:t>Учебного центр</w:t>
      </w:r>
      <w:r>
        <w:rPr>
          <w:sz w:val="26"/>
        </w:rPr>
        <w:t xml:space="preserve">а вправе внести вопрос о разработке и принятии любого локального нормативного акта, </w:t>
      </w:r>
      <w:proofErr w:type="gramStart"/>
      <w:r>
        <w:rPr>
          <w:sz w:val="26"/>
        </w:rPr>
        <w:t>необходимого</w:t>
      </w:r>
      <w:proofErr w:type="gramEnd"/>
      <w:r>
        <w:rPr>
          <w:sz w:val="26"/>
        </w:rPr>
        <w:t xml:space="preserve"> по его мнению, для деятельности </w:t>
      </w:r>
      <w:r w:rsidR="00984249">
        <w:rPr>
          <w:sz w:val="26"/>
        </w:rPr>
        <w:t>Учебного центр</w:t>
      </w:r>
      <w:r>
        <w:rPr>
          <w:sz w:val="26"/>
        </w:rPr>
        <w:t>а.</w:t>
      </w:r>
    </w:p>
    <w:p w:rsidR="00746CA3" w:rsidRDefault="0064463F">
      <w:pPr>
        <w:pStyle w:val="a4"/>
        <w:numPr>
          <w:ilvl w:val="1"/>
          <w:numId w:val="4"/>
        </w:numPr>
        <w:tabs>
          <w:tab w:val="left" w:pos="1523"/>
        </w:tabs>
        <w:spacing w:before="1"/>
        <w:ind w:left="247" w:right="126" w:firstLine="566"/>
        <w:jc w:val="both"/>
        <w:rPr>
          <w:sz w:val="26"/>
        </w:rPr>
      </w:pPr>
      <w:r>
        <w:rPr>
          <w:sz w:val="26"/>
        </w:rPr>
        <w:t>Подразделение, разрабатывающее локальный нормативный акт, фиксирует в своем протоколе проект готового акта, обоснование необходимости принятия данного акта и последствий 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принятия.</w:t>
      </w:r>
    </w:p>
    <w:p w:rsidR="00746CA3" w:rsidRDefault="00746CA3">
      <w:pPr>
        <w:pStyle w:val="a3"/>
        <w:spacing w:before="11"/>
        <w:rPr>
          <w:sz w:val="25"/>
        </w:rPr>
      </w:pPr>
    </w:p>
    <w:p w:rsidR="00746CA3" w:rsidRDefault="0064463F">
      <w:pPr>
        <w:pStyle w:val="2"/>
        <w:numPr>
          <w:ilvl w:val="0"/>
          <w:numId w:val="8"/>
        </w:numPr>
        <w:tabs>
          <w:tab w:val="left" w:pos="448"/>
          <w:tab w:val="left" w:pos="449"/>
        </w:tabs>
        <w:ind w:left="2965" w:right="1970" w:hanging="2966"/>
      </w:pPr>
      <w:r>
        <w:t>Порядок принятия локальных нормативных</w:t>
      </w:r>
      <w:r>
        <w:rPr>
          <w:spacing w:val="-24"/>
        </w:rPr>
        <w:t xml:space="preserve"> </w:t>
      </w:r>
      <w:r>
        <w:t>актов</w:t>
      </w:r>
    </w:p>
    <w:p w:rsidR="00746CA3" w:rsidRDefault="0064463F">
      <w:pPr>
        <w:pStyle w:val="a3"/>
        <w:spacing w:before="1"/>
        <w:ind w:right="2047"/>
        <w:jc w:val="right"/>
      </w:pPr>
      <w:r>
        <w:t xml:space="preserve">4.1. Локальные нормативные акты утверждаются Ректором </w:t>
      </w:r>
      <w:r w:rsidR="00984249">
        <w:t>Учебного центр</w:t>
      </w:r>
      <w:r>
        <w:t>а.</w:t>
      </w:r>
    </w:p>
    <w:p w:rsidR="00746CA3" w:rsidRDefault="00746CA3">
      <w:pPr>
        <w:pStyle w:val="a3"/>
        <w:spacing w:before="7"/>
        <w:rPr>
          <w:sz w:val="27"/>
        </w:rPr>
      </w:pPr>
    </w:p>
    <w:p w:rsidR="00746CA3" w:rsidRDefault="0064463F">
      <w:pPr>
        <w:pStyle w:val="2"/>
        <w:numPr>
          <w:ilvl w:val="0"/>
          <w:numId w:val="3"/>
        </w:numPr>
        <w:tabs>
          <w:tab w:val="left" w:pos="3215"/>
        </w:tabs>
        <w:ind w:hanging="709"/>
        <w:jc w:val="both"/>
      </w:pPr>
      <w:r>
        <w:t>Порядок изменения и отмены нормативных</w:t>
      </w:r>
      <w:r>
        <w:rPr>
          <w:spacing w:val="-5"/>
        </w:rPr>
        <w:t xml:space="preserve"> </w:t>
      </w:r>
      <w:r>
        <w:t>актов</w:t>
      </w:r>
    </w:p>
    <w:p w:rsidR="00746CA3" w:rsidRDefault="0064463F">
      <w:pPr>
        <w:pStyle w:val="a4"/>
        <w:numPr>
          <w:ilvl w:val="1"/>
          <w:numId w:val="2"/>
        </w:numPr>
        <w:tabs>
          <w:tab w:val="left" w:pos="1523"/>
        </w:tabs>
        <w:spacing w:before="1" w:line="256" w:lineRule="auto"/>
        <w:ind w:right="132" w:firstLine="698"/>
        <w:jc w:val="both"/>
        <w:rPr>
          <w:sz w:val="26"/>
        </w:rPr>
      </w:pPr>
      <w:r>
        <w:rPr>
          <w:sz w:val="26"/>
        </w:rPr>
        <w:t>Локальные нормативные акты могут быть изменены только по решению органа их принявшего.</w:t>
      </w:r>
    </w:p>
    <w:p w:rsidR="00746CA3" w:rsidRDefault="00746CA3">
      <w:pPr>
        <w:spacing w:line="256" w:lineRule="auto"/>
        <w:jc w:val="both"/>
        <w:rPr>
          <w:sz w:val="26"/>
        </w:rPr>
        <w:sectPr w:rsidR="00746CA3">
          <w:pgSz w:w="11910" w:h="16840"/>
          <w:pgMar w:top="820" w:right="440" w:bottom="280" w:left="460" w:header="720" w:footer="720" w:gutter="0"/>
          <w:cols w:space="720"/>
        </w:sectPr>
      </w:pPr>
    </w:p>
    <w:p w:rsidR="00746CA3" w:rsidRDefault="0064463F">
      <w:pPr>
        <w:pStyle w:val="a4"/>
        <w:numPr>
          <w:ilvl w:val="1"/>
          <w:numId w:val="2"/>
        </w:numPr>
        <w:tabs>
          <w:tab w:val="left" w:pos="1523"/>
        </w:tabs>
        <w:spacing w:before="71" w:line="254" w:lineRule="auto"/>
        <w:ind w:right="130" w:firstLine="698"/>
        <w:jc w:val="both"/>
        <w:rPr>
          <w:sz w:val="26"/>
        </w:rPr>
      </w:pPr>
      <w:r>
        <w:rPr>
          <w:sz w:val="26"/>
        </w:rPr>
        <w:lastRenderedPageBreak/>
        <w:t>Предложение о внесении изменений может исходить от любого компетентного органа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лица,</w:t>
      </w:r>
      <w:r>
        <w:rPr>
          <w:spacing w:val="-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9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право</w:t>
      </w:r>
      <w:r>
        <w:rPr>
          <w:spacing w:val="-9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-8"/>
          <w:sz w:val="26"/>
        </w:rPr>
        <w:t xml:space="preserve"> </w:t>
      </w:r>
      <w:r>
        <w:rPr>
          <w:sz w:val="26"/>
        </w:rPr>
        <w:t>вопрос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-9"/>
          <w:sz w:val="26"/>
        </w:rPr>
        <w:t xml:space="preserve"> </w:t>
      </w:r>
      <w:r>
        <w:rPr>
          <w:sz w:val="26"/>
        </w:rPr>
        <w:t>соответствующего локального нормативного акта либо утверждать этот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документ.</w:t>
      </w:r>
    </w:p>
    <w:p w:rsidR="00746CA3" w:rsidRDefault="0064463F">
      <w:pPr>
        <w:pStyle w:val="a4"/>
        <w:numPr>
          <w:ilvl w:val="1"/>
          <w:numId w:val="2"/>
        </w:numPr>
        <w:tabs>
          <w:tab w:val="left" w:pos="1523"/>
        </w:tabs>
        <w:spacing w:before="4" w:line="256" w:lineRule="auto"/>
        <w:ind w:right="131" w:firstLine="698"/>
        <w:jc w:val="both"/>
        <w:rPr>
          <w:sz w:val="26"/>
        </w:rPr>
      </w:pPr>
      <w:r>
        <w:rPr>
          <w:sz w:val="26"/>
        </w:rPr>
        <w:t>Изменения, дополнения или отмена локальных нормативных актов подлежит обязательной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регистрации.</w:t>
      </w:r>
    </w:p>
    <w:p w:rsidR="00746CA3" w:rsidRDefault="00746CA3">
      <w:pPr>
        <w:pStyle w:val="a3"/>
        <w:spacing w:before="9"/>
        <w:rPr>
          <w:sz w:val="39"/>
        </w:rPr>
      </w:pPr>
    </w:p>
    <w:p w:rsidR="00746CA3" w:rsidRDefault="0064463F">
      <w:pPr>
        <w:pStyle w:val="2"/>
        <w:numPr>
          <w:ilvl w:val="0"/>
          <w:numId w:val="3"/>
        </w:numPr>
        <w:tabs>
          <w:tab w:val="left" w:pos="3576"/>
        </w:tabs>
        <w:spacing w:line="298" w:lineRule="exact"/>
        <w:ind w:left="3575" w:hanging="260"/>
        <w:jc w:val="both"/>
      </w:pPr>
      <w:r>
        <w:t>Ввод в действие локальных нормативных</w:t>
      </w:r>
      <w:r>
        <w:rPr>
          <w:spacing w:val="-2"/>
        </w:rPr>
        <w:t xml:space="preserve"> </w:t>
      </w:r>
      <w:r>
        <w:t>актов</w:t>
      </w:r>
    </w:p>
    <w:p w:rsidR="00746CA3" w:rsidRDefault="0064463F">
      <w:pPr>
        <w:pStyle w:val="a4"/>
        <w:numPr>
          <w:ilvl w:val="1"/>
          <w:numId w:val="1"/>
        </w:numPr>
        <w:tabs>
          <w:tab w:val="left" w:pos="1269"/>
        </w:tabs>
        <w:spacing w:line="298" w:lineRule="exact"/>
        <w:ind w:hanging="455"/>
        <w:jc w:val="both"/>
        <w:rPr>
          <w:sz w:val="26"/>
        </w:rPr>
      </w:pPr>
      <w:r>
        <w:rPr>
          <w:sz w:val="26"/>
        </w:rPr>
        <w:t>Принятые локальные нормативные акты подлежат обязательной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регистрации.</w:t>
      </w:r>
    </w:p>
    <w:p w:rsidR="00746CA3" w:rsidRDefault="0064463F">
      <w:pPr>
        <w:pStyle w:val="a4"/>
        <w:numPr>
          <w:ilvl w:val="1"/>
          <w:numId w:val="1"/>
        </w:numPr>
        <w:tabs>
          <w:tab w:val="left" w:pos="1269"/>
        </w:tabs>
        <w:spacing w:before="1"/>
        <w:ind w:left="106" w:right="128" w:firstLine="708"/>
        <w:jc w:val="both"/>
        <w:rPr>
          <w:sz w:val="26"/>
        </w:rPr>
      </w:pPr>
      <w:r>
        <w:rPr>
          <w:sz w:val="26"/>
        </w:rPr>
        <w:t>Локальные нормативные акты вводятся в действие в срок, указанный в решении об</w:t>
      </w:r>
      <w:r>
        <w:rPr>
          <w:spacing w:val="-33"/>
          <w:sz w:val="26"/>
        </w:rPr>
        <w:t xml:space="preserve"> </w:t>
      </w:r>
      <w:r>
        <w:rPr>
          <w:sz w:val="26"/>
        </w:rPr>
        <w:t>их принятии (утверждении) либо в день принятия</w:t>
      </w:r>
      <w:r>
        <w:rPr>
          <w:spacing w:val="-8"/>
          <w:sz w:val="26"/>
        </w:rPr>
        <w:t xml:space="preserve"> </w:t>
      </w:r>
      <w:r>
        <w:rPr>
          <w:sz w:val="26"/>
        </w:rPr>
        <w:t>(утверждения).</w:t>
      </w:r>
    </w:p>
    <w:p w:rsidR="00746CA3" w:rsidRDefault="0064463F">
      <w:pPr>
        <w:pStyle w:val="a4"/>
        <w:numPr>
          <w:ilvl w:val="1"/>
          <w:numId w:val="1"/>
        </w:numPr>
        <w:tabs>
          <w:tab w:val="left" w:pos="1468"/>
        </w:tabs>
        <w:ind w:left="106" w:right="132" w:firstLine="708"/>
        <w:jc w:val="both"/>
        <w:rPr>
          <w:sz w:val="26"/>
        </w:rPr>
      </w:pPr>
      <w:r>
        <w:rPr>
          <w:sz w:val="26"/>
        </w:rPr>
        <w:t xml:space="preserve">О принятии актов извещаются сотрудники </w:t>
      </w:r>
      <w:r w:rsidR="00984249">
        <w:rPr>
          <w:sz w:val="26"/>
        </w:rPr>
        <w:t>Учебного центр</w:t>
      </w:r>
      <w:r>
        <w:rPr>
          <w:sz w:val="26"/>
        </w:rPr>
        <w:t>а и все участники образовательного процесса. Ознакомление с локальными нормативными актами сотрудников возлагается на отдел кадров (департамент). Извещение может происходить посредством информационно-телекоммуникационной сети «Интернет».</w:t>
      </w:r>
    </w:p>
    <w:p w:rsidR="00746CA3" w:rsidRDefault="00746CA3">
      <w:pPr>
        <w:pStyle w:val="a3"/>
      </w:pPr>
    </w:p>
    <w:p w:rsidR="00746CA3" w:rsidRDefault="0064463F">
      <w:pPr>
        <w:pStyle w:val="2"/>
        <w:numPr>
          <w:ilvl w:val="0"/>
          <w:numId w:val="3"/>
        </w:numPr>
        <w:tabs>
          <w:tab w:val="left" w:pos="3493"/>
        </w:tabs>
        <w:spacing w:line="299" w:lineRule="exact"/>
        <w:ind w:left="3492" w:hanging="262"/>
        <w:jc w:val="both"/>
      </w:pPr>
      <w:r>
        <w:t>Хранение локальных нормативных</w:t>
      </w:r>
      <w:r>
        <w:rPr>
          <w:spacing w:val="1"/>
        </w:rPr>
        <w:t xml:space="preserve"> </w:t>
      </w:r>
      <w:r>
        <w:t>актов</w:t>
      </w:r>
    </w:p>
    <w:p w:rsidR="00746CA3" w:rsidRDefault="0064463F">
      <w:pPr>
        <w:pStyle w:val="a3"/>
        <w:ind w:left="106" w:right="131" w:firstLine="708"/>
        <w:jc w:val="both"/>
      </w:pPr>
      <w:r>
        <w:t>7.1. Локальные нормативные акты хранятся в отдельных файловых папках в соответствующих структурных подразделениях.</w:t>
      </w:r>
    </w:p>
    <w:p w:rsidR="00746CA3" w:rsidRDefault="00746CA3">
      <w:pPr>
        <w:pStyle w:val="a3"/>
      </w:pPr>
    </w:p>
    <w:p w:rsidR="00746CA3" w:rsidRDefault="0064463F">
      <w:pPr>
        <w:pStyle w:val="2"/>
        <w:numPr>
          <w:ilvl w:val="0"/>
          <w:numId w:val="3"/>
        </w:numPr>
        <w:tabs>
          <w:tab w:val="left" w:pos="4267"/>
        </w:tabs>
        <w:ind w:left="4266" w:hanging="260"/>
        <w:jc w:val="left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746CA3" w:rsidRDefault="0064463F">
      <w:pPr>
        <w:pStyle w:val="a3"/>
        <w:spacing w:before="1"/>
        <w:ind w:left="106" w:firstLine="708"/>
      </w:pPr>
      <w:r>
        <w:t xml:space="preserve">8.1. Настоящее Положение утверждено руководством </w:t>
      </w:r>
      <w:r w:rsidR="00984249">
        <w:t>Учебного центр</w:t>
      </w:r>
      <w:r>
        <w:t>а. В Положение могут вноситься изменения, дополнения в связи с совершенствованием учебного процесса.</w:t>
      </w:r>
    </w:p>
    <w:p w:rsidR="00746CA3" w:rsidRDefault="0064463F">
      <w:pPr>
        <w:pStyle w:val="a3"/>
        <w:spacing w:line="299" w:lineRule="exact"/>
        <w:ind w:left="814"/>
      </w:pPr>
      <w:r>
        <w:t>7.2. Данное Положением вступает в силу с момента его подписания.</w:t>
      </w:r>
    </w:p>
    <w:sectPr w:rsidR="00746CA3"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AC"/>
    <w:multiLevelType w:val="multilevel"/>
    <w:tmpl w:val="048852D2"/>
    <w:lvl w:ilvl="0">
      <w:start w:val="1"/>
      <w:numFmt w:val="decimal"/>
      <w:lvlText w:val="%1"/>
      <w:lvlJc w:val="left"/>
      <w:pPr>
        <w:ind w:left="260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09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2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ru-RU" w:bidi="ru-RU"/>
      </w:rPr>
    </w:lvl>
  </w:abstractNum>
  <w:abstractNum w:abstractNumId="1">
    <w:nsid w:val="17CE7D34"/>
    <w:multiLevelType w:val="hybridMultilevel"/>
    <w:tmpl w:val="FF9226E4"/>
    <w:lvl w:ilvl="0" w:tplc="778C9BE2">
      <w:start w:val="5"/>
      <w:numFmt w:val="decimal"/>
      <w:lvlText w:val="%1."/>
      <w:lvlJc w:val="left"/>
      <w:pPr>
        <w:ind w:left="3214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CF3CDDFA">
      <w:numFmt w:val="bullet"/>
      <w:lvlText w:val="•"/>
      <w:lvlJc w:val="left"/>
      <w:pPr>
        <w:ind w:left="3998" w:hanging="708"/>
      </w:pPr>
      <w:rPr>
        <w:rFonts w:hint="default"/>
        <w:lang w:val="ru-RU" w:eastAsia="ru-RU" w:bidi="ru-RU"/>
      </w:rPr>
    </w:lvl>
    <w:lvl w:ilvl="2" w:tplc="7244FC88">
      <w:numFmt w:val="bullet"/>
      <w:lvlText w:val="•"/>
      <w:lvlJc w:val="left"/>
      <w:pPr>
        <w:ind w:left="4777" w:hanging="708"/>
      </w:pPr>
      <w:rPr>
        <w:rFonts w:hint="default"/>
        <w:lang w:val="ru-RU" w:eastAsia="ru-RU" w:bidi="ru-RU"/>
      </w:rPr>
    </w:lvl>
    <w:lvl w:ilvl="3" w:tplc="7EA4E932">
      <w:numFmt w:val="bullet"/>
      <w:lvlText w:val="•"/>
      <w:lvlJc w:val="left"/>
      <w:pPr>
        <w:ind w:left="5555" w:hanging="708"/>
      </w:pPr>
      <w:rPr>
        <w:rFonts w:hint="default"/>
        <w:lang w:val="ru-RU" w:eastAsia="ru-RU" w:bidi="ru-RU"/>
      </w:rPr>
    </w:lvl>
    <w:lvl w:ilvl="4" w:tplc="CB84108C">
      <w:numFmt w:val="bullet"/>
      <w:lvlText w:val="•"/>
      <w:lvlJc w:val="left"/>
      <w:pPr>
        <w:ind w:left="6334" w:hanging="708"/>
      </w:pPr>
      <w:rPr>
        <w:rFonts w:hint="default"/>
        <w:lang w:val="ru-RU" w:eastAsia="ru-RU" w:bidi="ru-RU"/>
      </w:rPr>
    </w:lvl>
    <w:lvl w:ilvl="5" w:tplc="465ED44C">
      <w:numFmt w:val="bullet"/>
      <w:lvlText w:val="•"/>
      <w:lvlJc w:val="left"/>
      <w:pPr>
        <w:ind w:left="7113" w:hanging="708"/>
      </w:pPr>
      <w:rPr>
        <w:rFonts w:hint="default"/>
        <w:lang w:val="ru-RU" w:eastAsia="ru-RU" w:bidi="ru-RU"/>
      </w:rPr>
    </w:lvl>
    <w:lvl w:ilvl="6" w:tplc="E37A5B12">
      <w:numFmt w:val="bullet"/>
      <w:lvlText w:val="•"/>
      <w:lvlJc w:val="left"/>
      <w:pPr>
        <w:ind w:left="7891" w:hanging="708"/>
      </w:pPr>
      <w:rPr>
        <w:rFonts w:hint="default"/>
        <w:lang w:val="ru-RU" w:eastAsia="ru-RU" w:bidi="ru-RU"/>
      </w:rPr>
    </w:lvl>
    <w:lvl w:ilvl="7" w:tplc="22D6B270">
      <w:numFmt w:val="bullet"/>
      <w:lvlText w:val="•"/>
      <w:lvlJc w:val="left"/>
      <w:pPr>
        <w:ind w:left="8670" w:hanging="708"/>
      </w:pPr>
      <w:rPr>
        <w:rFonts w:hint="default"/>
        <w:lang w:val="ru-RU" w:eastAsia="ru-RU" w:bidi="ru-RU"/>
      </w:rPr>
    </w:lvl>
    <w:lvl w:ilvl="8" w:tplc="05BAF0E0">
      <w:numFmt w:val="bullet"/>
      <w:lvlText w:val="•"/>
      <w:lvlJc w:val="left"/>
      <w:pPr>
        <w:ind w:left="9449" w:hanging="708"/>
      </w:pPr>
      <w:rPr>
        <w:rFonts w:hint="default"/>
        <w:lang w:val="ru-RU" w:eastAsia="ru-RU" w:bidi="ru-RU"/>
      </w:rPr>
    </w:lvl>
  </w:abstractNum>
  <w:abstractNum w:abstractNumId="2">
    <w:nsid w:val="2AC75E84"/>
    <w:multiLevelType w:val="multilevel"/>
    <w:tmpl w:val="B8A05770"/>
    <w:lvl w:ilvl="0">
      <w:start w:val="6"/>
      <w:numFmt w:val="decimal"/>
      <w:lvlText w:val="%1"/>
      <w:lvlJc w:val="left"/>
      <w:pPr>
        <w:ind w:left="1268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8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09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3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7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2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7" w:hanging="454"/>
      </w:pPr>
      <w:rPr>
        <w:rFonts w:hint="default"/>
        <w:lang w:val="ru-RU" w:eastAsia="ru-RU" w:bidi="ru-RU"/>
      </w:rPr>
    </w:lvl>
  </w:abstractNum>
  <w:abstractNum w:abstractNumId="3">
    <w:nsid w:val="30C122BC"/>
    <w:multiLevelType w:val="hybridMultilevel"/>
    <w:tmpl w:val="754658D6"/>
    <w:lvl w:ilvl="0" w:tplc="927E990A">
      <w:start w:val="1"/>
      <w:numFmt w:val="decimal"/>
      <w:lvlText w:val="%1."/>
      <w:lvlJc w:val="left"/>
      <w:pPr>
        <w:ind w:left="500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47ABBDC">
      <w:numFmt w:val="bullet"/>
      <w:lvlText w:val="•"/>
      <w:lvlJc w:val="left"/>
      <w:pPr>
        <w:ind w:left="5600" w:hanging="284"/>
      </w:pPr>
      <w:rPr>
        <w:rFonts w:hint="default"/>
        <w:lang w:val="ru-RU" w:eastAsia="ru-RU" w:bidi="ru-RU"/>
      </w:rPr>
    </w:lvl>
    <w:lvl w:ilvl="2" w:tplc="6A14DF84">
      <w:numFmt w:val="bullet"/>
      <w:lvlText w:val="•"/>
      <w:lvlJc w:val="left"/>
      <w:pPr>
        <w:ind w:left="6201" w:hanging="284"/>
      </w:pPr>
      <w:rPr>
        <w:rFonts w:hint="default"/>
        <w:lang w:val="ru-RU" w:eastAsia="ru-RU" w:bidi="ru-RU"/>
      </w:rPr>
    </w:lvl>
    <w:lvl w:ilvl="3" w:tplc="8E6C5E82">
      <w:numFmt w:val="bullet"/>
      <w:lvlText w:val="•"/>
      <w:lvlJc w:val="left"/>
      <w:pPr>
        <w:ind w:left="6801" w:hanging="284"/>
      </w:pPr>
      <w:rPr>
        <w:rFonts w:hint="default"/>
        <w:lang w:val="ru-RU" w:eastAsia="ru-RU" w:bidi="ru-RU"/>
      </w:rPr>
    </w:lvl>
    <w:lvl w:ilvl="4" w:tplc="1A32657C">
      <w:numFmt w:val="bullet"/>
      <w:lvlText w:val="•"/>
      <w:lvlJc w:val="left"/>
      <w:pPr>
        <w:ind w:left="7402" w:hanging="284"/>
      </w:pPr>
      <w:rPr>
        <w:rFonts w:hint="default"/>
        <w:lang w:val="ru-RU" w:eastAsia="ru-RU" w:bidi="ru-RU"/>
      </w:rPr>
    </w:lvl>
    <w:lvl w:ilvl="5" w:tplc="A42CBEC8">
      <w:numFmt w:val="bullet"/>
      <w:lvlText w:val="•"/>
      <w:lvlJc w:val="left"/>
      <w:pPr>
        <w:ind w:left="8003" w:hanging="284"/>
      </w:pPr>
      <w:rPr>
        <w:rFonts w:hint="default"/>
        <w:lang w:val="ru-RU" w:eastAsia="ru-RU" w:bidi="ru-RU"/>
      </w:rPr>
    </w:lvl>
    <w:lvl w:ilvl="6" w:tplc="8B56D066">
      <w:numFmt w:val="bullet"/>
      <w:lvlText w:val="•"/>
      <w:lvlJc w:val="left"/>
      <w:pPr>
        <w:ind w:left="8603" w:hanging="284"/>
      </w:pPr>
      <w:rPr>
        <w:rFonts w:hint="default"/>
        <w:lang w:val="ru-RU" w:eastAsia="ru-RU" w:bidi="ru-RU"/>
      </w:rPr>
    </w:lvl>
    <w:lvl w:ilvl="7" w:tplc="81FAC47C">
      <w:numFmt w:val="bullet"/>
      <w:lvlText w:val="•"/>
      <w:lvlJc w:val="left"/>
      <w:pPr>
        <w:ind w:left="9204" w:hanging="284"/>
      </w:pPr>
      <w:rPr>
        <w:rFonts w:hint="default"/>
        <w:lang w:val="ru-RU" w:eastAsia="ru-RU" w:bidi="ru-RU"/>
      </w:rPr>
    </w:lvl>
    <w:lvl w:ilvl="8" w:tplc="82E2A1B4">
      <w:numFmt w:val="bullet"/>
      <w:lvlText w:val="•"/>
      <w:lvlJc w:val="left"/>
      <w:pPr>
        <w:ind w:left="9805" w:hanging="284"/>
      </w:pPr>
      <w:rPr>
        <w:rFonts w:hint="default"/>
        <w:lang w:val="ru-RU" w:eastAsia="ru-RU" w:bidi="ru-RU"/>
      </w:rPr>
    </w:lvl>
  </w:abstractNum>
  <w:abstractNum w:abstractNumId="4">
    <w:nsid w:val="3CAD770B"/>
    <w:multiLevelType w:val="multilevel"/>
    <w:tmpl w:val="F2F2F322"/>
    <w:lvl w:ilvl="0">
      <w:start w:val="3"/>
      <w:numFmt w:val="decimal"/>
      <w:lvlText w:val="%1"/>
      <w:lvlJc w:val="left"/>
      <w:pPr>
        <w:ind w:left="24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708"/>
      </w:pPr>
      <w:rPr>
        <w:rFonts w:hint="default"/>
        <w:lang w:val="ru-RU" w:eastAsia="ru-RU" w:bidi="ru-RU"/>
      </w:rPr>
    </w:lvl>
  </w:abstractNum>
  <w:abstractNum w:abstractNumId="5">
    <w:nsid w:val="55ED2D8C"/>
    <w:multiLevelType w:val="multilevel"/>
    <w:tmpl w:val="0F08EEC6"/>
    <w:lvl w:ilvl="0">
      <w:start w:val="2"/>
      <w:numFmt w:val="decimal"/>
      <w:lvlText w:val="%1"/>
      <w:lvlJc w:val="left"/>
      <w:pPr>
        <w:ind w:left="106" w:hanging="5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5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1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4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536"/>
      </w:pPr>
      <w:rPr>
        <w:rFonts w:hint="default"/>
        <w:lang w:val="ru-RU" w:eastAsia="ru-RU" w:bidi="ru-RU"/>
      </w:rPr>
    </w:lvl>
  </w:abstractNum>
  <w:abstractNum w:abstractNumId="6">
    <w:nsid w:val="595009E7"/>
    <w:multiLevelType w:val="hybridMultilevel"/>
    <w:tmpl w:val="3B72D542"/>
    <w:lvl w:ilvl="0" w:tplc="02E21910">
      <w:numFmt w:val="bullet"/>
      <w:lvlText w:val="–"/>
      <w:lvlJc w:val="left"/>
      <w:pPr>
        <w:ind w:left="1009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38EBC52">
      <w:numFmt w:val="bullet"/>
      <w:lvlText w:val="•"/>
      <w:lvlJc w:val="left"/>
      <w:pPr>
        <w:ind w:left="2000" w:hanging="195"/>
      </w:pPr>
      <w:rPr>
        <w:rFonts w:hint="default"/>
        <w:lang w:val="ru-RU" w:eastAsia="ru-RU" w:bidi="ru-RU"/>
      </w:rPr>
    </w:lvl>
    <w:lvl w:ilvl="2" w:tplc="1D6CF74E">
      <w:numFmt w:val="bullet"/>
      <w:lvlText w:val="•"/>
      <w:lvlJc w:val="left"/>
      <w:pPr>
        <w:ind w:left="3001" w:hanging="195"/>
      </w:pPr>
      <w:rPr>
        <w:rFonts w:hint="default"/>
        <w:lang w:val="ru-RU" w:eastAsia="ru-RU" w:bidi="ru-RU"/>
      </w:rPr>
    </w:lvl>
    <w:lvl w:ilvl="3" w:tplc="23F02FD2">
      <w:numFmt w:val="bullet"/>
      <w:lvlText w:val="•"/>
      <w:lvlJc w:val="left"/>
      <w:pPr>
        <w:ind w:left="4001" w:hanging="195"/>
      </w:pPr>
      <w:rPr>
        <w:rFonts w:hint="default"/>
        <w:lang w:val="ru-RU" w:eastAsia="ru-RU" w:bidi="ru-RU"/>
      </w:rPr>
    </w:lvl>
    <w:lvl w:ilvl="4" w:tplc="D58E63E6">
      <w:numFmt w:val="bullet"/>
      <w:lvlText w:val="•"/>
      <w:lvlJc w:val="left"/>
      <w:pPr>
        <w:ind w:left="5002" w:hanging="195"/>
      </w:pPr>
      <w:rPr>
        <w:rFonts w:hint="default"/>
        <w:lang w:val="ru-RU" w:eastAsia="ru-RU" w:bidi="ru-RU"/>
      </w:rPr>
    </w:lvl>
    <w:lvl w:ilvl="5" w:tplc="ED52FB42">
      <w:numFmt w:val="bullet"/>
      <w:lvlText w:val="•"/>
      <w:lvlJc w:val="left"/>
      <w:pPr>
        <w:ind w:left="6003" w:hanging="195"/>
      </w:pPr>
      <w:rPr>
        <w:rFonts w:hint="default"/>
        <w:lang w:val="ru-RU" w:eastAsia="ru-RU" w:bidi="ru-RU"/>
      </w:rPr>
    </w:lvl>
    <w:lvl w:ilvl="6" w:tplc="C9008FBA">
      <w:numFmt w:val="bullet"/>
      <w:lvlText w:val="•"/>
      <w:lvlJc w:val="left"/>
      <w:pPr>
        <w:ind w:left="7003" w:hanging="195"/>
      </w:pPr>
      <w:rPr>
        <w:rFonts w:hint="default"/>
        <w:lang w:val="ru-RU" w:eastAsia="ru-RU" w:bidi="ru-RU"/>
      </w:rPr>
    </w:lvl>
    <w:lvl w:ilvl="7" w:tplc="43240A72">
      <w:numFmt w:val="bullet"/>
      <w:lvlText w:val="•"/>
      <w:lvlJc w:val="left"/>
      <w:pPr>
        <w:ind w:left="8004" w:hanging="195"/>
      </w:pPr>
      <w:rPr>
        <w:rFonts w:hint="default"/>
        <w:lang w:val="ru-RU" w:eastAsia="ru-RU" w:bidi="ru-RU"/>
      </w:rPr>
    </w:lvl>
    <w:lvl w:ilvl="8" w:tplc="07D4C5BE">
      <w:numFmt w:val="bullet"/>
      <w:lvlText w:val="•"/>
      <w:lvlJc w:val="left"/>
      <w:pPr>
        <w:ind w:left="9005" w:hanging="195"/>
      </w:pPr>
      <w:rPr>
        <w:rFonts w:hint="default"/>
        <w:lang w:val="ru-RU" w:eastAsia="ru-RU" w:bidi="ru-RU"/>
      </w:rPr>
    </w:lvl>
  </w:abstractNum>
  <w:abstractNum w:abstractNumId="7">
    <w:nsid w:val="64987377"/>
    <w:multiLevelType w:val="multilevel"/>
    <w:tmpl w:val="B810C934"/>
    <w:lvl w:ilvl="0">
      <w:start w:val="5"/>
      <w:numFmt w:val="decimal"/>
      <w:lvlText w:val="%1"/>
      <w:lvlJc w:val="left"/>
      <w:pPr>
        <w:ind w:left="260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09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3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2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7" w:hanging="5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A3"/>
    <w:rsid w:val="000E13F0"/>
    <w:rsid w:val="0064463F"/>
    <w:rsid w:val="00746CA3"/>
    <w:rsid w:val="00984249"/>
    <w:rsid w:val="00E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ind w:left="2869" w:hanging="260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60" w:hanging="1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Адрес/Телефон"/>
    <w:basedOn w:val="a"/>
    <w:rsid w:val="00EF189E"/>
    <w:pPr>
      <w:widowControl/>
      <w:autoSpaceDE/>
      <w:autoSpaceDN/>
      <w:ind w:left="245"/>
    </w:pPr>
    <w:rPr>
      <w:rFonts w:ascii="Arial" w:hAnsi="Arial"/>
      <w:sz w:val="20"/>
      <w:szCs w:val="20"/>
      <w:lang w:val="en-US" w:bidi="ar-SA"/>
    </w:rPr>
  </w:style>
  <w:style w:type="character" w:styleId="a6">
    <w:name w:val="Hyperlink"/>
    <w:rsid w:val="00EF1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45" w:lineRule="exact"/>
      <w:ind w:left="2091"/>
      <w:outlineLvl w:val="0"/>
    </w:pPr>
    <w:rPr>
      <w:rFonts w:ascii="Cambria" w:eastAsia="Cambria" w:hAnsi="Cambria" w:cs="Cambria"/>
      <w:sz w:val="38"/>
      <w:szCs w:val="38"/>
    </w:rPr>
  </w:style>
  <w:style w:type="paragraph" w:styleId="2">
    <w:name w:val="heading 2"/>
    <w:basedOn w:val="a"/>
    <w:uiPriority w:val="1"/>
    <w:qFormat/>
    <w:pPr>
      <w:ind w:left="2869" w:hanging="260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60" w:hanging="1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Адрес/Телефон"/>
    <w:basedOn w:val="a"/>
    <w:rsid w:val="00EF189E"/>
    <w:pPr>
      <w:widowControl/>
      <w:autoSpaceDE/>
      <w:autoSpaceDN/>
      <w:ind w:left="245"/>
    </w:pPr>
    <w:rPr>
      <w:rFonts w:ascii="Arial" w:hAnsi="Arial"/>
      <w:sz w:val="20"/>
      <w:szCs w:val="20"/>
      <w:lang w:val="en-US" w:bidi="ar-SA"/>
    </w:rPr>
  </w:style>
  <w:style w:type="character" w:styleId="a6">
    <w:name w:val="Hyperlink"/>
    <w:rsid w:val="00EF1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-nau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Пользователь Windows</cp:lastModifiedBy>
  <cp:revision>2</cp:revision>
  <dcterms:created xsi:type="dcterms:W3CDTF">2020-11-12T07:23:00Z</dcterms:created>
  <dcterms:modified xsi:type="dcterms:W3CDTF">2020-11-12T07:23:00Z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2020-11-12T00:00:00Z</vt:filetime>
  </property>
</Properties>
</file>